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spacing w:line="360" w:lineRule="auto"/>
        <w:jc w:val="center"/>
        <w:rPr>
          <w:rFonts w:ascii="宋体" w:hAnsi="宋体" w:eastAsia="宋体"/>
          <w:b/>
          <w:sz w:val="48"/>
          <w:szCs w:val="48"/>
        </w:rPr>
      </w:pPr>
      <w:r>
        <w:rPr>
          <w:rFonts w:ascii="宋体" w:hAnsi="宋体" w:eastAsia="宋体"/>
          <w:b/>
          <w:sz w:val="48"/>
          <w:szCs w:val="48"/>
        </w:rPr>
        <w:t>浙江省工业其他行业企业</w:t>
      </w:r>
    </w:p>
    <w:p>
      <w:pPr>
        <w:spacing w:line="360" w:lineRule="auto"/>
        <w:jc w:val="center"/>
        <w:rPr>
          <w:rFonts w:ascii="宋体" w:hAnsi="宋体" w:eastAsia="宋体"/>
          <w:b/>
          <w:sz w:val="48"/>
          <w:szCs w:val="48"/>
        </w:rPr>
      </w:pPr>
      <w:r>
        <w:rPr>
          <w:rFonts w:ascii="宋体" w:hAnsi="宋体" w:eastAsia="宋体"/>
          <w:b/>
          <w:sz w:val="48"/>
          <w:szCs w:val="48"/>
        </w:rPr>
        <w:t>温室气体排放报告</w:t>
      </w:r>
    </w:p>
    <w:p>
      <w:pPr>
        <w:spacing w:line="360" w:lineRule="auto"/>
        <w:rPr>
          <w:rFonts w:hint="eastAsia" w:eastAsia="黑体"/>
          <w:sz w:val="28"/>
          <w:szCs w:val="28"/>
          <w:lang w:eastAsia="zh-CN"/>
        </w:rPr>
      </w:pPr>
      <w:r>
        <w:tab/>
      </w:r>
      <w:r>
        <w:rPr>
          <w:rFonts w:eastAsia="黑体"/>
          <w:sz w:val="28"/>
          <w:szCs w:val="28"/>
        </w:rPr>
        <w:t>报告主体（盖章）：</w:t>
      </w:r>
      <w:r>
        <w:rPr>
          <w:rFonts w:hint="eastAsia" w:eastAsia="黑体"/>
          <w:sz w:val="28"/>
          <w:szCs w:val="28"/>
          <w:lang w:eastAsia="zh-CN"/>
        </w:rPr>
        <w:t>浙江品诚包装有限公司</w:t>
      </w: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t>报告年度：2022年</w:t>
      </w: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t>编制日期：202</w:t>
      </w:r>
      <w:r>
        <w:rPr>
          <w:rFonts w:hint="eastAsia" w:eastAsia="黑体"/>
          <w:sz w:val="28"/>
          <w:szCs w:val="28"/>
        </w:rPr>
        <w:t>3</w:t>
      </w:r>
      <w:r>
        <w:rPr>
          <w:rFonts w:eastAsia="黑体"/>
          <w:sz w:val="28"/>
          <w:szCs w:val="28"/>
        </w:rPr>
        <w:t>年3月</w:t>
      </w:r>
      <w:r>
        <w:rPr>
          <w:rFonts w:hint="eastAsia" w:eastAsia="黑体"/>
          <w:sz w:val="28"/>
          <w:szCs w:val="28"/>
          <w:lang w:val="en-US" w:eastAsia="zh-CN"/>
        </w:rPr>
        <w:t>12</w:t>
      </w:r>
      <w:r>
        <w:rPr>
          <w:rFonts w:eastAsia="黑体"/>
          <w:sz w:val="28"/>
          <w:szCs w:val="28"/>
        </w:rPr>
        <w:t>日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ab/>
      </w:r>
      <w:r>
        <w:rPr>
          <w:rFonts w:eastAsia="仿宋"/>
          <w:sz w:val="28"/>
          <w:szCs w:val="28"/>
        </w:rPr>
        <w:t>本报告主体包含1个行业，其在202</w:t>
      </w:r>
      <w:r>
        <w:rPr>
          <w:rFonts w:hint="eastAsia" w:eastAsia="仿宋"/>
          <w:sz w:val="28"/>
          <w:szCs w:val="28"/>
        </w:rPr>
        <w:t>2</w:t>
      </w:r>
      <w:r>
        <w:rPr>
          <w:rFonts w:eastAsia="仿宋"/>
          <w:sz w:val="28"/>
          <w:szCs w:val="28"/>
        </w:rPr>
        <w:t>年度温室气体排放总量为</w:t>
      </w:r>
      <w:r>
        <w:rPr>
          <w:rFonts w:hint="eastAsia" w:eastAsia="仿宋"/>
          <w:sz w:val="28"/>
          <w:szCs w:val="28"/>
          <w:lang w:val="en-US" w:eastAsia="zh-CN"/>
        </w:rPr>
        <w:t>4408.42</w:t>
      </w:r>
      <w:r>
        <w:rPr>
          <w:rFonts w:eastAsia="仿宋"/>
          <w:sz w:val="28"/>
          <w:szCs w:val="28"/>
        </w:rPr>
        <w:t>吨CO</w:t>
      </w:r>
      <w:r>
        <w:rPr>
          <w:rFonts w:eastAsia="仿宋"/>
          <w:sz w:val="28"/>
          <w:szCs w:val="28"/>
          <w:vertAlign w:val="subscript"/>
        </w:rPr>
        <w:t>2</w:t>
      </w:r>
      <w:r>
        <w:rPr>
          <w:rFonts w:eastAsia="仿宋"/>
          <w:sz w:val="28"/>
          <w:szCs w:val="28"/>
        </w:rPr>
        <w:t>当量，根据国家发展和改革委员会发布的《工业其他行业企业温室气体排放核算方法与报告指南（试行）》，核算了企业部分温室气体排放量，并填写了相关数据表格。现将有关情况报告如下：</w:t>
      </w:r>
    </w:p>
    <w:p>
      <w:pPr>
        <w:rPr>
          <w:b/>
          <w:sz w:val="32"/>
          <w:szCs w:val="32"/>
        </w:rPr>
      </w:pPr>
      <w:r>
        <w:tab/>
      </w:r>
      <w:r>
        <w:rPr>
          <w:rFonts w:hint="eastAsia"/>
        </w:rPr>
        <w:t xml:space="preserve">  </w:t>
      </w:r>
      <w:r>
        <w:rPr>
          <w:b/>
          <w:sz w:val="32"/>
          <w:szCs w:val="32"/>
        </w:rPr>
        <w:t>一、企业基本情况</w:t>
      </w:r>
    </w:p>
    <w:tbl>
      <w:tblPr>
        <w:tblStyle w:val="6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71"/>
        <w:gridCol w:w="677"/>
        <w:gridCol w:w="1852"/>
        <w:gridCol w:w="1242"/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29" w:hRule="exact"/>
          <w:jc w:val="center"/>
        </w:trPr>
        <w:tc>
          <w:tcPr>
            <w:tcW w:w="2071" w:type="dxa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报告主体名称</w:t>
            </w:r>
          </w:p>
        </w:tc>
        <w:tc>
          <w:tcPr>
            <w:tcW w:w="7471" w:type="dxa"/>
            <w:gridSpan w:val="4"/>
            <w:vAlign w:val="center"/>
          </w:tcPr>
          <w:p>
            <w:pPr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sz w:val="24"/>
                <w:szCs w:val="24"/>
                <w:lang w:eastAsia="zh-CN"/>
              </w:rPr>
              <w:t>浙江品诚包装有限公司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0" w:hRule="exact"/>
          <w:jc w:val="center"/>
        </w:trPr>
        <w:tc>
          <w:tcPr>
            <w:tcW w:w="2071" w:type="dxa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单位性质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民营企业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报告年度</w:t>
            </w:r>
          </w:p>
        </w:tc>
        <w:tc>
          <w:tcPr>
            <w:tcW w:w="3700" w:type="dxa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202</w:t>
            </w:r>
            <w:r>
              <w:rPr>
                <w:rFonts w:hint="eastAsia" w:eastAsia="仿宋"/>
                <w:sz w:val="24"/>
                <w:szCs w:val="24"/>
              </w:rPr>
              <w:t>2</w:t>
            </w:r>
            <w:r>
              <w:rPr>
                <w:rFonts w:eastAsia="仿宋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57" w:hRule="exact"/>
          <w:jc w:val="center"/>
        </w:trPr>
        <w:tc>
          <w:tcPr>
            <w:tcW w:w="2071" w:type="dxa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rPr>
                <w:rFonts w:hint="default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塑料制品业 </w:t>
            </w:r>
            <w: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923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组统一社会信用代码</w:t>
            </w:r>
          </w:p>
        </w:tc>
        <w:tc>
          <w:tcPr>
            <w:tcW w:w="3700" w:type="dxa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91330327094720956F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0" w:hRule="exact"/>
          <w:jc w:val="center"/>
        </w:trPr>
        <w:tc>
          <w:tcPr>
            <w:tcW w:w="2071" w:type="dxa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rPr>
                <w:rFonts w:hint="default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张传胜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在岗职工总数</w:t>
            </w:r>
          </w:p>
        </w:tc>
        <w:tc>
          <w:tcPr>
            <w:tcW w:w="3700" w:type="dxa"/>
            <w:vAlign w:val="center"/>
          </w:tcPr>
          <w:p>
            <w:pPr>
              <w:rPr>
                <w:rFonts w:hint="default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22" w:hRule="exact"/>
          <w:jc w:val="center"/>
        </w:trPr>
        <w:tc>
          <w:tcPr>
            <w:tcW w:w="2071" w:type="dxa"/>
            <w:vAlign w:val="center"/>
          </w:tcPr>
          <w:p>
            <w:pPr>
              <w:rPr>
                <w:rFonts w:hint="eastAsia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7471" w:type="dxa"/>
            <w:gridSpan w:val="4"/>
            <w:vAlign w:val="center"/>
          </w:tcPr>
          <w:p>
            <w:pPr>
              <w:rPr>
                <w:rFonts w:hint="eastAsia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苍南县灵溪镇示范工业园区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94" w:hRule="exact"/>
          <w:jc w:val="center"/>
        </w:trPr>
        <w:tc>
          <w:tcPr>
            <w:tcW w:w="2071" w:type="dxa"/>
            <w:vMerge w:val="restart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填报负责人</w:t>
            </w:r>
          </w:p>
        </w:tc>
        <w:tc>
          <w:tcPr>
            <w:tcW w:w="677" w:type="dxa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hint="default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杨新忠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3700" w:type="dxa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0" w:hRule="exact"/>
          <w:jc w:val="center"/>
        </w:trPr>
        <w:tc>
          <w:tcPr>
            <w:tcW w:w="2071" w:type="dxa"/>
            <w:vMerge w:val="continue"/>
          </w:tcPr>
          <w:p>
            <w:pP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hint="default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13262358965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700" w:type="dxa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2309081835@qq. com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0" w:hRule="exact"/>
          <w:jc w:val="center"/>
        </w:trPr>
        <w:tc>
          <w:tcPr>
            <w:tcW w:w="9542" w:type="dxa"/>
            <w:gridSpan w:val="5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报告主体边界说明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726" w:hRule="exact"/>
          <w:jc w:val="center"/>
        </w:trPr>
        <w:tc>
          <w:tcPr>
            <w:tcW w:w="9542" w:type="dxa"/>
            <w:gridSpan w:val="5"/>
            <w:vAlign w:val="center"/>
          </w:tcPr>
          <w:p>
            <w:pPr>
              <w:ind w:firstLine="480" w:firstLineChars="20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  <w:lang w:eastAsia="zh-CN"/>
              </w:rPr>
              <w:t>浙江品诚包装有限公司</w:t>
            </w:r>
            <w:r>
              <w:rPr>
                <w:rFonts w:eastAsia="仿宋"/>
                <w:sz w:val="24"/>
                <w:szCs w:val="24"/>
              </w:rPr>
              <w:t>地理边界为</w:t>
            </w:r>
            <w:r>
              <w:rPr>
                <w:rFonts w:hint="eastAsia" w:eastAsia="仿宋"/>
                <w:sz w:val="24"/>
                <w:szCs w:val="24"/>
              </w:rPr>
              <w:t>浙江省</w:t>
            </w:r>
            <w:r>
              <w:rPr>
                <w:rFonts w:eastAsia="仿宋"/>
                <w:sz w:val="24"/>
                <w:szCs w:val="24"/>
              </w:rPr>
              <w:t>苍南县灵溪镇示范工业园区(二期)(温州新德力钢业有限公司厂房内B幢)。企业边界为受核查方所控制的所有直接生产系统、辅助生产系统、以及直接为生产服务的附属生产系统，生产系统包括：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柔版</w:t>
            </w:r>
            <w:r>
              <w:rPr>
                <w:rFonts w:hint="eastAsia" w:eastAsia="仿宋"/>
                <w:sz w:val="24"/>
                <w:szCs w:val="24"/>
              </w:rPr>
              <w:t>印刷机、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塑料挤出复合机组、制袋机组、拉丝机、圆织机、吹膜机</w:t>
            </w:r>
            <w:r>
              <w:rPr>
                <w:rFonts w:eastAsia="仿宋"/>
                <w:sz w:val="24"/>
                <w:szCs w:val="24"/>
              </w:rPr>
              <w:t>等；辅助生产系统包括有空压机、变压器等，附属生产系统包括办公楼等。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8" w:hRule="exact"/>
          <w:jc w:val="center"/>
        </w:trPr>
        <w:tc>
          <w:tcPr>
            <w:tcW w:w="9542" w:type="dxa"/>
            <w:gridSpan w:val="5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产能变化情况说明（与上年度相比）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22" w:hRule="exact"/>
          <w:jc w:val="center"/>
        </w:trPr>
        <w:tc>
          <w:tcPr>
            <w:tcW w:w="9542" w:type="dxa"/>
            <w:gridSpan w:val="5"/>
            <w:vAlign w:val="center"/>
          </w:tcPr>
          <w:p>
            <w:pPr>
              <w:ind w:firstLine="480" w:firstLineChars="2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产能无变化。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57" w:hRule="exact"/>
          <w:jc w:val="center"/>
        </w:trPr>
        <w:tc>
          <w:tcPr>
            <w:tcW w:w="9542" w:type="dxa"/>
            <w:gridSpan w:val="5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主要工艺流程说明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750" w:hRule="exact"/>
          <w:jc w:val="center"/>
        </w:trPr>
        <w:tc>
          <w:tcPr>
            <w:tcW w:w="95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产品</w:t>
            </w:r>
            <w:r>
              <w:rPr>
                <w:rFonts w:eastAsia="仿宋"/>
                <w:sz w:val="24"/>
                <w:szCs w:val="24"/>
              </w:rPr>
              <w:t>生产工艺流程图如下：</w:t>
            </w:r>
            <w:r>
              <w:drawing>
                <wp:inline distT="0" distB="0" distL="114300" distR="114300">
                  <wp:extent cx="6045835" cy="7348220"/>
                  <wp:effectExtent l="0" t="0" r="12065" b="5080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835" cy="734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spacing w:line="360" w:lineRule="auto"/>
        <w:ind w:firstLine="56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二、温室气体排放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报告主体在202</w:t>
      </w:r>
      <w:r>
        <w:rPr>
          <w:rFonts w:hint="eastAsia" w:eastAsia="仿宋"/>
          <w:sz w:val="28"/>
          <w:szCs w:val="28"/>
        </w:rPr>
        <w:t>2</w:t>
      </w:r>
      <w:r>
        <w:rPr>
          <w:rFonts w:eastAsia="仿宋"/>
          <w:sz w:val="28"/>
          <w:szCs w:val="28"/>
        </w:rPr>
        <w:t>年度温室气体排放总量为</w:t>
      </w:r>
      <w:r>
        <w:rPr>
          <w:rFonts w:hint="eastAsia" w:eastAsia="仿宋"/>
          <w:sz w:val="28"/>
          <w:szCs w:val="28"/>
        </w:rPr>
        <w:t>44</w:t>
      </w:r>
      <w:r>
        <w:rPr>
          <w:rFonts w:hint="eastAsia" w:eastAsia="仿宋"/>
          <w:sz w:val="28"/>
          <w:szCs w:val="28"/>
          <w:lang w:val="en-US" w:eastAsia="zh-CN"/>
        </w:rPr>
        <w:t>08.42</w:t>
      </w:r>
      <w:r>
        <w:rPr>
          <w:rFonts w:eastAsia="仿宋"/>
          <w:sz w:val="28"/>
          <w:szCs w:val="28"/>
        </w:rPr>
        <w:t>吨CO</w:t>
      </w:r>
      <w:r>
        <w:rPr>
          <w:rFonts w:eastAsia="仿宋"/>
          <w:sz w:val="28"/>
          <w:szCs w:val="28"/>
          <w:vertAlign w:val="subscript"/>
        </w:rPr>
        <w:t>2</w:t>
      </w:r>
      <w:r>
        <w:rPr>
          <w:rFonts w:eastAsia="仿宋"/>
          <w:sz w:val="28"/>
          <w:szCs w:val="28"/>
        </w:rPr>
        <w:t>。</w:t>
      </w:r>
      <w:r>
        <w:rPr>
          <w:rFonts w:hint="eastAsia" w:eastAsia="仿宋"/>
          <w:sz w:val="28"/>
          <w:szCs w:val="28"/>
        </w:rPr>
        <w:t>全部为</w:t>
      </w:r>
      <w:r>
        <w:rPr>
          <w:rFonts w:eastAsia="仿宋"/>
          <w:sz w:val="28"/>
          <w:szCs w:val="28"/>
        </w:rPr>
        <w:t>净购入电力消费引起的排放量。</w:t>
      </w:r>
    </w:p>
    <w:p>
      <w:pPr>
        <w:spacing w:line="360" w:lineRule="auto"/>
        <w:ind w:firstLine="56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三、活动水平数据及来源说明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ab/>
      </w:r>
      <w:r>
        <w:rPr>
          <w:rFonts w:hint="eastAsia" w:eastAsia="仿宋"/>
          <w:sz w:val="28"/>
          <w:szCs w:val="28"/>
          <w:lang w:eastAsia="zh-CN"/>
        </w:rPr>
        <w:t>浙江品诚包装有限公司</w:t>
      </w:r>
      <w:r>
        <w:rPr>
          <w:rFonts w:eastAsia="仿宋"/>
          <w:sz w:val="28"/>
          <w:szCs w:val="28"/>
        </w:rPr>
        <w:t>在202</w:t>
      </w:r>
      <w:r>
        <w:rPr>
          <w:rFonts w:hint="eastAsia" w:eastAsia="仿宋"/>
          <w:sz w:val="28"/>
          <w:szCs w:val="28"/>
        </w:rPr>
        <w:t>2</w:t>
      </w:r>
      <w:r>
        <w:rPr>
          <w:rFonts w:eastAsia="仿宋"/>
          <w:sz w:val="28"/>
          <w:szCs w:val="28"/>
        </w:rPr>
        <w:t>年度</w:t>
      </w:r>
      <w:r>
        <w:rPr>
          <w:rFonts w:hint="eastAsia" w:eastAsia="仿宋"/>
          <w:sz w:val="28"/>
          <w:szCs w:val="28"/>
        </w:rPr>
        <w:t>，</w:t>
      </w:r>
      <w:r>
        <w:rPr>
          <w:rFonts w:eastAsia="仿宋"/>
          <w:sz w:val="28"/>
          <w:szCs w:val="28"/>
        </w:rPr>
        <w:t xml:space="preserve">净购入使用电力 </w:t>
      </w:r>
      <w:r>
        <w:rPr>
          <w:rFonts w:hint="eastAsia" w:eastAsia="仿宋"/>
          <w:sz w:val="28"/>
          <w:szCs w:val="28"/>
          <w:lang w:val="en-US" w:eastAsia="zh-CN"/>
        </w:rPr>
        <w:t>7730.0</w:t>
      </w:r>
      <w:r>
        <w:rPr>
          <w:rFonts w:eastAsia="仿宋"/>
          <w:sz w:val="28"/>
          <w:szCs w:val="28"/>
        </w:rPr>
        <w:t>MWh,使用量数据来源自电力公司购销发票数据</w:t>
      </w:r>
      <w:r>
        <w:rPr>
          <w:rFonts w:hint="eastAsia" w:eastAsia="仿宋"/>
          <w:sz w:val="28"/>
          <w:szCs w:val="28"/>
          <w:lang w:val="en-US" w:eastAsia="zh-CN"/>
        </w:rPr>
        <w:t>及能源统计报表</w:t>
      </w:r>
      <w:r>
        <w:rPr>
          <w:rFonts w:eastAsia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四、排放因子数据及来源说明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ab/>
      </w:r>
      <w:r>
        <w:rPr>
          <w:rFonts w:hint="eastAsia" w:eastAsia="仿宋"/>
          <w:sz w:val="28"/>
          <w:szCs w:val="28"/>
        </w:rPr>
        <w:t>2022年度全国电网碳排放因子0.5703tCO</w:t>
      </w:r>
      <w:r>
        <w:rPr>
          <w:rFonts w:hint="eastAsia" w:eastAsia="仿宋"/>
          <w:sz w:val="28"/>
          <w:szCs w:val="28"/>
          <w:vertAlign w:val="subscript"/>
        </w:rPr>
        <w:t>2e</w:t>
      </w:r>
      <w:r>
        <w:rPr>
          <w:rFonts w:hint="eastAsia" w:eastAsia="仿宋"/>
          <w:sz w:val="28"/>
          <w:szCs w:val="28"/>
        </w:rPr>
        <w:t>/MWh，</w:t>
      </w:r>
      <w:r>
        <w:rPr>
          <w:rFonts w:eastAsia="仿宋"/>
          <w:sz w:val="28"/>
          <w:szCs w:val="28"/>
        </w:rPr>
        <w:t>来自</w:t>
      </w:r>
      <w:r>
        <w:rPr>
          <w:rFonts w:hint="eastAsia" w:eastAsia="仿宋"/>
          <w:sz w:val="28"/>
          <w:szCs w:val="28"/>
        </w:rPr>
        <w:t>中华人民共和国生态环境部</w:t>
      </w:r>
      <w:r>
        <w:rPr>
          <w:rFonts w:eastAsia="仿宋"/>
          <w:sz w:val="28"/>
          <w:szCs w:val="28"/>
        </w:rPr>
        <w:t>《关于做好2023-2025年发电行业企业温室气体排放报告管理有关工作的通知》。</w:t>
      </w:r>
    </w:p>
    <w:p>
      <w:pPr>
        <w:tabs>
          <w:tab w:val="left" w:pos="1235"/>
        </w:tabs>
        <w:spacing w:before="32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tabs>
          <w:tab w:val="left" w:pos="1235"/>
        </w:tabs>
        <w:spacing w:before="32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本报告真实、可靠，如报告中的信息与实际情况不符，本企业将承担相应的法律责任。</w:t>
      </w:r>
    </w:p>
    <w:p>
      <w:pPr>
        <w:tabs>
          <w:tab w:val="left" w:pos="4225"/>
        </w:tabs>
        <w:spacing w:before="293"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法人（签字）：</w:t>
      </w:r>
    </w:p>
    <w:p>
      <w:pPr>
        <w:tabs>
          <w:tab w:val="left" w:pos="6552"/>
        </w:tabs>
        <w:spacing w:before="107" w:line="360" w:lineRule="auto"/>
        <w:jc w:val="right"/>
      </w:pPr>
      <w:r>
        <w:rPr>
          <w:rFonts w:eastAsia="仿宋"/>
          <w:sz w:val="28"/>
          <w:szCs w:val="28"/>
        </w:rPr>
        <w:t>2023年3月</w:t>
      </w:r>
      <w:r>
        <w:rPr>
          <w:rFonts w:hint="eastAsia" w:eastAsia="仿宋"/>
          <w:sz w:val="28"/>
          <w:szCs w:val="28"/>
          <w:lang w:val="en-US" w:eastAsia="zh-CN"/>
        </w:rPr>
        <w:t>12</w:t>
      </w:r>
      <w:r>
        <w:rPr>
          <w:rFonts w:hint="eastAsia" w:eastAsia="仿宋"/>
          <w:sz w:val="28"/>
          <w:szCs w:val="28"/>
        </w:rPr>
        <w:t>日</w:t>
      </w:r>
    </w:p>
    <w:sectPr>
      <w:pgSz w:w="11907" w:h="16839"/>
      <w:pgMar w:top="1440" w:right="1803" w:bottom="1440" w:left="1803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2VlZjNhOGRjMDA2N2NmYjE1MjA1NjNhZDgwMGYifQ=="/>
  </w:docVars>
  <w:rsids>
    <w:rsidRoot w:val="006B6636"/>
    <w:rsid w:val="002D67D9"/>
    <w:rsid w:val="003B1669"/>
    <w:rsid w:val="004264E2"/>
    <w:rsid w:val="005524EB"/>
    <w:rsid w:val="0057649B"/>
    <w:rsid w:val="005F4906"/>
    <w:rsid w:val="006B6636"/>
    <w:rsid w:val="0077584D"/>
    <w:rsid w:val="00784AF1"/>
    <w:rsid w:val="007D5271"/>
    <w:rsid w:val="00845192"/>
    <w:rsid w:val="00A96DBD"/>
    <w:rsid w:val="00B36949"/>
    <w:rsid w:val="00BA3404"/>
    <w:rsid w:val="00CF7B6A"/>
    <w:rsid w:val="00EA0224"/>
    <w:rsid w:val="03C134B8"/>
    <w:rsid w:val="0A152B0B"/>
    <w:rsid w:val="0D4C5691"/>
    <w:rsid w:val="1C841EBF"/>
    <w:rsid w:val="444E076A"/>
    <w:rsid w:val="5ECA2FB6"/>
    <w:rsid w:val="71F74EC6"/>
    <w:rsid w:val="72BF7C4E"/>
    <w:rsid w:val="75DA49E5"/>
    <w:rsid w:val="7CB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color w:val="00000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outlineLvl w:val="0"/>
    </w:pPr>
    <w:rPr>
      <w:color w:val="2E74B5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cs="Times New Roman"/>
      <w:color w:val="2E74B5"/>
      <w:kern w:val="0"/>
      <w:sz w:val="32"/>
      <w:szCs w:val="32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eastAsiaTheme="minorEastAsia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6B98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XTC</Company>
  <Pages>3</Pages>
  <Words>733</Words>
  <Characters>855</Characters>
  <Lines>6</Lines>
  <Paragraphs>1</Paragraphs>
  <TotalTime>2</TotalTime>
  <ScaleCrop>false</ScaleCrop>
  <LinksUpToDate>false</LinksUpToDate>
  <CharactersWithSpaces>867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2023-05-25T05:51:00Z</dcterms:created>
  <dc:creator>XTC</dc:creator>
  <cp:lastModifiedBy>大梦一场</cp:lastModifiedBy>
  <dcterms:modified xsi:type="dcterms:W3CDTF">2023-06-02T06:29:09Z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19B39EC9AAE644529158A4D886BAF0D8_13</vt:lpwstr>
  </property>
</Properties>
</file>